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2-5-2602/26</w:t>
      </w:r>
    </w:p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86MS0057-</w:t>
      </w:r>
      <w:r>
        <w:rPr>
          <w:rStyle w:val="cat-PhoneNumbergrp-15rplc-0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Style w:val="cat-PhoneNumbergrp-16rplc-1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-91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12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Чечеткина Александра Сергеевича к Акционерному обществу «Тандер», третье лицо ТО Управление федеральной службы по надзору в сфере защиты прав потребителей и благополучия человека в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защите прав потребителя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Чечеткина Александра Сергеевича к Акционерному обществу «Тандер», третье лицо ТО Управление федеральной службы по надзору в сфере защиты прав потребителей и благополучия человека в ХМАО-Югре о защите прав потребителя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Акционерного общества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«Тандер»,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</w:t>
      </w:r>
      <w:r>
        <w:rPr>
          <w:rStyle w:val="cat-PhoneNumbergrp-17rplc-1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Чечеткина Александра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1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стоимость товара в сумме 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99 копеек</w:t>
      </w:r>
      <w:r>
        <w:rPr>
          <w:rFonts w:ascii="Times New Roman" w:eastAsia="Times New Roman" w:hAnsi="Times New Roman" w:cs="Times New Roman"/>
          <w:sz w:val="28"/>
          <w:szCs w:val="28"/>
        </w:rPr>
        <w:t>, штраф в по</w:t>
      </w:r>
      <w:r>
        <w:rPr>
          <w:rFonts w:ascii="Times New Roman" w:eastAsia="Times New Roman" w:hAnsi="Times New Roman" w:cs="Times New Roman"/>
          <w:sz w:val="28"/>
          <w:szCs w:val="28"/>
        </w:rPr>
        <w:t>льзу потребителя в размере 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99 копеек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судебные расходы по оплате юридических услуг в размере 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рублей; а всего взыскать 3 149 (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сто сорок девять</w:t>
      </w:r>
      <w:r>
        <w:rPr>
          <w:rFonts w:ascii="Times New Roman" w:eastAsia="Times New Roman" w:hAnsi="Times New Roman" w:cs="Times New Roman"/>
          <w:sz w:val="28"/>
          <w:szCs w:val="28"/>
        </w:rPr>
        <w:t>) рублей 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остальной части 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Чечеткина Александра Сергеевича к Акционерному обществу «Тандер»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отказать.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 Общества с ограни</w:t>
      </w:r>
      <w:r>
        <w:rPr>
          <w:rFonts w:ascii="Times New Roman" w:eastAsia="Times New Roman" w:hAnsi="Times New Roman" w:cs="Times New Roman"/>
          <w:sz w:val="28"/>
          <w:szCs w:val="28"/>
        </w:rPr>
        <w:t>ченной ответственностью «Тандер</w:t>
      </w:r>
      <w:r>
        <w:rPr>
          <w:rFonts w:ascii="Times New Roman" w:eastAsia="Times New Roman" w:hAnsi="Times New Roman" w:cs="Times New Roman"/>
          <w:sz w:val="28"/>
          <w:szCs w:val="28"/>
        </w:rPr>
        <w:t>» государ</w:t>
      </w:r>
      <w:r>
        <w:rPr>
          <w:rFonts w:ascii="Times New Roman" w:eastAsia="Times New Roman" w:hAnsi="Times New Roman" w:cs="Times New Roman"/>
          <w:sz w:val="28"/>
          <w:szCs w:val="28"/>
        </w:rPr>
        <w:t>ственную пошлину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</w:t>
      </w:r>
      <w:r>
        <w:rPr>
          <w:rFonts w:ascii="Times New Roman" w:eastAsia="Times New Roman" w:hAnsi="Times New Roman" w:cs="Times New Roman"/>
          <w:sz w:val="28"/>
          <w:szCs w:val="28"/>
        </w:rPr>
        <w:t>ублей в доход местного бюджета.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12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2-5-2602/26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honeNumbergrp-17rplc-10">
    <w:name w:val="cat-PhoneNumber grp-17 rplc-10"/>
    <w:basedOn w:val="DefaultParagraphFont"/>
  </w:style>
  <w:style w:type="character" w:customStyle="1" w:styleId="cat-PassportDatagrp-11rplc-12">
    <w:name w:val="cat-PassportData grp-11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